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DBC6" w14:textId="77777777" w:rsidR="009B7827" w:rsidRPr="00DC1B72" w:rsidRDefault="009B7827" w:rsidP="009B7827">
      <w:pPr>
        <w:spacing w:after="0" w:line="240" w:lineRule="auto"/>
        <w:ind w:left="720"/>
        <w:jc w:val="center"/>
        <w:textAlignment w:val="top"/>
        <w:outlineLvl w:val="1"/>
        <w:rPr>
          <w:rFonts w:ascii="Bookman Old Style" w:eastAsia="Times New Roman" w:hAnsi="Bookman Old Style" w:cs="Open Sans"/>
          <w:b/>
          <w:bCs/>
          <w:color w:val="FF0000"/>
          <w:sz w:val="36"/>
          <w:szCs w:val="36"/>
          <w:lang w:eastAsia="pl-PL"/>
        </w:rPr>
      </w:pPr>
      <w:r w:rsidRPr="00AE77E9">
        <w:rPr>
          <w:rFonts w:ascii="Bookman Old Style" w:eastAsia="Times New Roman" w:hAnsi="Bookman Old Style" w:cs="Open Sans"/>
          <w:b/>
          <w:bCs/>
          <w:color w:val="FF0000"/>
          <w:sz w:val="36"/>
          <w:szCs w:val="36"/>
          <w:lang w:eastAsia="pl-PL"/>
        </w:rPr>
        <w:t xml:space="preserve">Regulamin </w:t>
      </w:r>
    </w:p>
    <w:p w14:paraId="57E13729" w14:textId="77777777" w:rsidR="009B7827" w:rsidRPr="00AE77E9" w:rsidRDefault="009B7827" w:rsidP="009B7827">
      <w:pPr>
        <w:spacing w:after="0" w:line="240" w:lineRule="auto"/>
        <w:ind w:left="720"/>
        <w:jc w:val="center"/>
        <w:textAlignment w:val="top"/>
        <w:outlineLvl w:val="1"/>
        <w:rPr>
          <w:rFonts w:ascii="Bookman Old Style" w:eastAsia="Times New Roman" w:hAnsi="Bookman Old Style" w:cs="Open Sans"/>
          <w:b/>
          <w:bCs/>
          <w:color w:val="FF0000"/>
          <w:sz w:val="36"/>
          <w:szCs w:val="36"/>
          <w:lang w:eastAsia="pl-PL"/>
        </w:rPr>
      </w:pPr>
      <w:r w:rsidRPr="00AE77E9">
        <w:rPr>
          <w:rFonts w:ascii="Bookman Old Style" w:eastAsia="Times New Roman" w:hAnsi="Bookman Old Style" w:cs="Open Sans"/>
          <w:b/>
          <w:bCs/>
          <w:color w:val="FF0000"/>
          <w:sz w:val="36"/>
          <w:szCs w:val="36"/>
          <w:lang w:eastAsia="pl-PL"/>
        </w:rPr>
        <w:t>przedszkolnego konkursu recytatorskiego</w:t>
      </w:r>
    </w:p>
    <w:p w14:paraId="760DFFE0" w14:textId="77777777" w:rsidR="009B7827" w:rsidRPr="00DC1B72" w:rsidRDefault="009B7827" w:rsidP="009B7827">
      <w:pPr>
        <w:spacing w:after="0" w:line="240" w:lineRule="auto"/>
        <w:ind w:left="720"/>
        <w:jc w:val="center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Serdecznie zapraszamy do wzięcia udziału w konkursie Recytatorskim </w:t>
      </w:r>
    </w:p>
    <w:p w14:paraId="121E285E" w14:textId="77777777" w:rsidR="009B7827" w:rsidRPr="00DC1B72" w:rsidRDefault="009B7827" w:rsidP="009B7827">
      <w:pPr>
        <w:spacing w:after="0" w:line="240" w:lineRule="auto"/>
        <w:ind w:left="720"/>
        <w:jc w:val="center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o tematyce 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patriotycznej </w:t>
      </w:r>
      <w:r w:rsidRPr="00DC1B72">
        <w:rPr>
          <w:rFonts w:ascii="Bookman Old Style" w:eastAsia="Times New Roman" w:hAnsi="Bookman Old Style" w:cs="Open Sans"/>
          <w:b/>
          <w:bCs/>
          <w:color w:val="FF0000"/>
          <w:sz w:val="24"/>
          <w:szCs w:val="24"/>
          <w:lang w:eastAsia="pl-PL"/>
        </w:rPr>
        <w:t>pt.: „Kocham Cię Polsko!”</w:t>
      </w:r>
      <w:r w:rsidRPr="00AE77E9">
        <w:rPr>
          <w:rFonts w:ascii="Bookman Old Style" w:eastAsia="Times New Roman" w:hAnsi="Bookman Old Style" w:cs="Open Sans"/>
          <w:b/>
          <w:bCs/>
          <w:color w:val="FF0000"/>
          <w:sz w:val="24"/>
          <w:szCs w:val="24"/>
          <w:lang w:eastAsia="pl-PL"/>
        </w:rPr>
        <w:t xml:space="preserve">, </w:t>
      </w:r>
    </w:p>
    <w:p w14:paraId="29FF5885" w14:textId="77777777" w:rsidR="009B7827" w:rsidRPr="00DC1B72" w:rsidRDefault="009B7827" w:rsidP="009B7827">
      <w:pPr>
        <w:spacing w:after="0" w:line="240" w:lineRule="auto"/>
        <w:ind w:left="720"/>
        <w:jc w:val="center"/>
        <w:textAlignment w:val="top"/>
        <w:rPr>
          <w:rFonts w:ascii="Bookman Old Style" w:eastAsia="Times New Roman" w:hAnsi="Bookman Old Style" w:cs="Open Sans"/>
          <w:color w:val="FF0000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który odbędzie się w Przedszkolu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 nr 9</w:t>
      </w: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 dnia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 </w:t>
      </w:r>
      <w:r w:rsidRPr="00DC1B72">
        <w:rPr>
          <w:rFonts w:ascii="Bookman Old Style" w:eastAsia="Times New Roman" w:hAnsi="Bookman Old Style" w:cs="Open Sans"/>
          <w:b/>
          <w:bCs/>
          <w:color w:val="FF0000"/>
          <w:sz w:val="24"/>
          <w:szCs w:val="24"/>
          <w:lang w:eastAsia="pl-PL"/>
        </w:rPr>
        <w:t>10</w:t>
      </w:r>
      <w:r w:rsidRPr="00AE77E9">
        <w:rPr>
          <w:rFonts w:ascii="Bookman Old Style" w:eastAsia="Times New Roman" w:hAnsi="Bookman Old Style" w:cs="Open Sans"/>
          <w:b/>
          <w:bCs/>
          <w:color w:val="FF0000"/>
          <w:sz w:val="24"/>
          <w:szCs w:val="24"/>
          <w:lang w:eastAsia="pl-PL"/>
        </w:rPr>
        <w:t xml:space="preserve"> </w:t>
      </w:r>
      <w:r w:rsidRPr="00DC1B72">
        <w:rPr>
          <w:rFonts w:ascii="Bookman Old Style" w:eastAsia="Times New Roman" w:hAnsi="Bookman Old Style" w:cs="Open Sans"/>
          <w:b/>
          <w:bCs/>
          <w:color w:val="FF0000"/>
          <w:sz w:val="24"/>
          <w:szCs w:val="24"/>
          <w:lang w:eastAsia="pl-PL"/>
        </w:rPr>
        <w:t>listopada 2022r.</w:t>
      </w:r>
    </w:p>
    <w:p w14:paraId="43F3ACE6" w14:textId="77777777" w:rsidR="009B7827" w:rsidRPr="00DC1B72" w:rsidRDefault="009B7827" w:rsidP="009B7827">
      <w:pPr>
        <w:spacing w:after="0" w:line="240" w:lineRule="auto"/>
        <w:ind w:left="720"/>
        <w:jc w:val="center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 Uczestnicy proszeni są o przygotowanie wiersza o tematyce 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patriotycznej </w:t>
      </w:r>
    </w:p>
    <w:p w14:paraId="763CD170" w14:textId="77777777" w:rsidR="009B7827" w:rsidRPr="00AE77E9" w:rsidRDefault="009B7827" w:rsidP="009B7827">
      <w:pPr>
        <w:spacing w:after="0" w:line="240" w:lineRule="auto"/>
        <w:ind w:left="720"/>
        <w:jc w:val="center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w domu z pomocą Rodziców.</w:t>
      </w:r>
    </w:p>
    <w:p w14:paraId="163BA662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 </w:t>
      </w:r>
    </w:p>
    <w:p w14:paraId="096AB846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 xml:space="preserve">REGULAMIN </w:t>
      </w:r>
      <w:r w:rsidRPr="00DC1B72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PATRIOTYCZNEGO</w:t>
      </w:r>
      <w:r w:rsidRPr="00AE77E9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 xml:space="preserve"> KONKURSU RECYTATORSKIEGO</w:t>
      </w:r>
    </w:p>
    <w:p w14:paraId="5E2C1185" w14:textId="77777777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dla dzieci z Przedszkola 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nr 9 w Gdyni</w:t>
      </w:r>
    </w:p>
    <w:p w14:paraId="5BA90F14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7FB46474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I.</w:t>
      </w:r>
      <w:r w:rsidRPr="00DC1B72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 xml:space="preserve"> </w:t>
      </w:r>
      <w:r w:rsidRPr="00AE77E9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Organizator konkursu:</w:t>
      </w:r>
    </w:p>
    <w:p w14:paraId="467EAF73" w14:textId="77777777" w:rsidR="009B7827" w:rsidRPr="00DC1B72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Przedszkole nr 9 w Gdyni</w:t>
      </w:r>
    </w:p>
    <w:p w14:paraId="051DAB9E" w14:textId="77777777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Koordynator: Katarzyna Dobucka</w:t>
      </w:r>
    </w:p>
    <w:p w14:paraId="5E4D81E5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5E7D228E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II. Cele konkursu:</w:t>
      </w:r>
    </w:p>
    <w:p w14:paraId="01A37ECD" w14:textId="77777777" w:rsidR="009B7827" w:rsidRPr="005B4917" w:rsidRDefault="009B7827" w:rsidP="009B7827">
      <w:pPr>
        <w:pStyle w:val="Akapitzlist"/>
        <w:numPr>
          <w:ilvl w:val="0"/>
          <w:numId w:val="1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Zachęcanie do kształtowania poczucia silnej więzi emocjonalnej, społecznej </w:t>
      </w:r>
      <w:r w:rsidRPr="005B4917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i kulturowej z własnym narodem, z jego historią, tradycją i wartościami. </w:t>
      </w:r>
    </w:p>
    <w:p w14:paraId="78443072" w14:textId="77777777" w:rsidR="009B7827" w:rsidRPr="00DC1B72" w:rsidRDefault="009B7827" w:rsidP="009B7827">
      <w:pPr>
        <w:pStyle w:val="Akapitzlist"/>
        <w:numPr>
          <w:ilvl w:val="0"/>
          <w:numId w:val="1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Rozwijanie wrażliwości literackiej o tematyce patriotycznej. </w:t>
      </w:r>
    </w:p>
    <w:p w14:paraId="6B038B89" w14:textId="77777777" w:rsidR="009B7827" w:rsidRDefault="009B7827" w:rsidP="009B7827">
      <w:pPr>
        <w:pStyle w:val="Akapitzlist"/>
        <w:numPr>
          <w:ilvl w:val="0"/>
          <w:numId w:val="1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Promowanie młodych talentów.</w:t>
      </w:r>
    </w:p>
    <w:p w14:paraId="020CF166" w14:textId="77777777" w:rsidR="009B7827" w:rsidRPr="00DC1B72" w:rsidRDefault="009B7827" w:rsidP="009B7827">
      <w:pPr>
        <w:pStyle w:val="Akapitzlist"/>
        <w:spacing w:after="0" w:line="240" w:lineRule="auto"/>
        <w:ind w:left="108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45957573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 xml:space="preserve">III. </w:t>
      </w:r>
      <w:r w:rsidRPr="00AE77E9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Zasady uczestnictwa</w:t>
      </w:r>
    </w:p>
    <w:p w14:paraId="11C79ABE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- konkurs przeznaczony jest dla dzieci w wieku 3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 </w:t>
      </w: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- 6 lat,</w:t>
      </w:r>
    </w:p>
    <w:p w14:paraId="31882CF6" w14:textId="77777777" w:rsidR="009B7827" w:rsidRPr="00DC1B72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- 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Każdy uczestnik konkursu zobowiązany jest do prezentacji jednego wiersza o tematyce patriotycznej dostosowanej do możliwości odtwórczych wykonawcy. </w:t>
      </w:r>
    </w:p>
    <w:p w14:paraId="5031AD36" w14:textId="77777777" w:rsidR="009B7827" w:rsidRPr="00DC1B72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- Wiersze dostępne są u koordynatora konkursu – Katarzyny </w:t>
      </w:r>
      <w:proofErr w:type="spellStart"/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Dobuckiej</w:t>
      </w:r>
      <w:proofErr w:type="spellEnd"/>
    </w:p>
    <w:p w14:paraId="1CCED446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- </w:t>
      </w:r>
      <w:r w:rsidRPr="00FF2DD4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Zapisy i odbiór tekstu do piątku 4 listopada 2022r.</w:t>
      </w:r>
    </w:p>
    <w:p w14:paraId="45B24B3C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- 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D</w:t>
      </w: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o udziału w konkursie dzieci przygotowują się w domu przy wsparciu Rodziców,</w:t>
      </w:r>
    </w:p>
    <w:p w14:paraId="63FD136A" w14:textId="77777777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- 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K</w:t>
      </w: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onkurs recytatorski odbędzie się </w:t>
      </w:r>
      <w:r w:rsidRPr="00AE77E9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w Przedszkolu</w:t>
      </w:r>
      <w:r w:rsidRPr="00DC1B72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 xml:space="preserve"> nr 9 w Gdyni 10 listopada 2022r.</w:t>
      </w:r>
      <w:r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 xml:space="preserve"> </w:t>
      </w:r>
      <w:r w:rsidRPr="00DC1B72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z okazji Święta Niepodległości.</w:t>
      </w:r>
    </w:p>
    <w:p w14:paraId="7EDEA272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</w:p>
    <w:p w14:paraId="3E0AE08E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 xml:space="preserve">IV. </w:t>
      </w:r>
      <w:r w:rsidRPr="00AE77E9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Kryteria oceny</w:t>
      </w:r>
    </w:p>
    <w:p w14:paraId="42558C37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Jury powołane przez organizatora dokona oceny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 </w:t>
      </w: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według kategorii wiekowych:</w:t>
      </w:r>
    </w:p>
    <w:p w14:paraId="66F0F1A5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- 3 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i 4 </w:t>
      </w: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latki</w:t>
      </w:r>
    </w:p>
    <w:p w14:paraId="447334B6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- 5 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i 6 </w:t>
      </w: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latki</w:t>
      </w:r>
    </w:p>
    <w:p w14:paraId="12BA07EE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oraz następujących kryteriów:</w:t>
      </w:r>
    </w:p>
    <w:p w14:paraId="05CEF8D3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- pamięciowe opanowanie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 tekstu</w:t>
      </w: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,</w:t>
      </w:r>
    </w:p>
    <w:p w14:paraId="702C7571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- interpretacja tekstu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,</w:t>
      </w:r>
    </w:p>
    <w:p w14:paraId="74A25221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- kultura słowa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,</w:t>
      </w:r>
    </w:p>
    <w:p w14:paraId="1235B35A" w14:textId="77777777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- ogólny wyraz artystyczny.</w:t>
      </w:r>
    </w:p>
    <w:p w14:paraId="312E44CF" w14:textId="77777777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57128D1E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7DBCA285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lastRenderedPageBreak/>
        <w:t>Jury:</w:t>
      </w:r>
    </w:p>
    <w:p w14:paraId="48B3B45D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- komisja ogłosi werdykt po wysłuchaniu wszystkich uczestników,</w:t>
      </w:r>
    </w:p>
    <w:p w14:paraId="311B2AEE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- każdy członek komisji przyznaje punkt w skali 1do 3,</w:t>
      </w:r>
    </w:p>
    <w:p w14:paraId="7A4AA973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- decyzja Komisji jest niepodważalna,</w:t>
      </w:r>
    </w:p>
    <w:p w14:paraId="1D539B70" w14:textId="77777777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- Komisję Konkursową powołuje organizator.</w:t>
      </w:r>
    </w:p>
    <w:p w14:paraId="2B7ED881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3C4484E9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Nagrody dla laureatów</w:t>
      </w:r>
      <w:r w:rsidRPr="00DC1B72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:</w:t>
      </w:r>
    </w:p>
    <w:p w14:paraId="2BABB364" w14:textId="77777777" w:rsidR="009B7827" w:rsidRPr="00AE77E9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W każdej grupie wiekowej przyznane będą I, II, III miejsce.</w:t>
      </w:r>
    </w:p>
    <w:p w14:paraId="750DC783" w14:textId="77777777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Przewidziane są nagrody i dyplomy za I, II, III miejsce 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oraz wyróżnienia </w:t>
      </w: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w poszczególnych kategoriach wiekowych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.</w:t>
      </w:r>
    </w:p>
    <w:p w14:paraId="2CABD1AB" w14:textId="77777777" w:rsidR="009B7827" w:rsidRPr="00DC1B72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5697684F" w14:textId="77777777" w:rsidR="009B7827" w:rsidRPr="00DC1B72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INFORMACJE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 </w:t>
      </w:r>
    </w:p>
    <w:p w14:paraId="09897AB7" w14:textId="77777777" w:rsidR="009B7827" w:rsidRPr="00DC1B72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 xml:space="preserve">1. Obowiązuje strój galowy. </w:t>
      </w:r>
    </w:p>
    <w:p w14:paraId="7A35740D" w14:textId="77777777" w:rsidR="009B7827" w:rsidRPr="00DC1B72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2. Wszelkich informacji udziela koordynator konkursu: Katarzyna Dobucka</w:t>
      </w:r>
    </w:p>
    <w:p w14:paraId="6FB2120D" w14:textId="6199E4B5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67E7DF59" w14:textId="18413FA1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1A32B23F" w14:textId="50542C4E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9C69B99" wp14:editId="561D7797">
            <wp:extent cx="5731510" cy="44138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6263B" w14:textId="0525123A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7A38E04E" w14:textId="4381AE47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6107AC23" w14:textId="7E63AC74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50DBD401" w14:textId="1C60F991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4F52E2ED" w14:textId="39D8813A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41E273D3" w14:textId="77777777" w:rsidR="009B7827" w:rsidRDefault="009B7827" w:rsidP="009B7827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6716A2DD" w14:textId="77777777" w:rsidR="009B7827" w:rsidRDefault="009B7827"/>
    <w:sectPr w:rsidR="009B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D3C49"/>
    <w:multiLevelType w:val="hybridMultilevel"/>
    <w:tmpl w:val="272E7ED0"/>
    <w:lvl w:ilvl="0" w:tplc="05F01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239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27"/>
    <w:rsid w:val="009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F7F6"/>
  <w15:chartTrackingRefBased/>
  <w15:docId w15:val="{B53CAACE-FE23-48E6-B056-1853D419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2022-11-01T11:47:00Z</dcterms:created>
  <dcterms:modified xsi:type="dcterms:W3CDTF">2022-11-01T11:49:00Z</dcterms:modified>
</cp:coreProperties>
</file>